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2FB" w:rsidRPr="007E72FB" w:rsidRDefault="007E72FB" w:rsidP="007E72FB">
      <w:pPr>
        <w:spacing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E72F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ОБЪЯВЛЕНИЕ</w:t>
      </w:r>
      <w:r w:rsidRPr="007E72FB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7E72F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 изменениях, внесенных в заключенный договор</w:t>
      </w:r>
    </w:p>
    <w:p w:rsidR="007E72FB" w:rsidRPr="007E72FB" w:rsidRDefault="007E72FB" w:rsidP="007E72FB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E72FB">
        <w:rPr>
          <w:rFonts w:ascii="Arial" w:eastAsia="Times New Roman" w:hAnsi="Arial" w:cs="Arial"/>
          <w:sz w:val="24"/>
          <w:szCs w:val="24"/>
          <w:lang w:eastAsia="ru-RU"/>
        </w:rPr>
        <w:t>ГНКО «Национальный академический театр имени Г. Сундукяна» ниже представляет краткую информацию об изменениях, внесенных 15 июля 2026 года в договор № ԳՍԱԱԱԹ–ԳՀԾՁԲ-2026/3, заключенный 10 июля 2026 года (далее — Договор) в результате процедуры закупки под кодом ԳՍԱԱԱԹ–ԳՀԾՁԲ-2026/3, организованной в целях приобретения услуг по рекламной кампании и маркетинговым медиа-услугам для собственных нужд, а также копию двусторонне утвержденного документа, содержащего внесенное изменение.</w:t>
      </w:r>
    </w:p>
    <w:p w:rsidR="007E72FB" w:rsidRPr="007E72FB" w:rsidRDefault="007E72FB" w:rsidP="007E72FB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E72F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Причина возникновения изменения:</w:t>
      </w:r>
      <w:r w:rsidRPr="007E72FB">
        <w:rPr>
          <w:rFonts w:ascii="Arial" w:eastAsia="Times New Roman" w:hAnsi="Arial" w:cs="Arial"/>
          <w:sz w:val="24"/>
          <w:szCs w:val="24"/>
          <w:lang w:eastAsia="ru-RU"/>
        </w:rPr>
        <w:br/>
        <w:t>Оказание услуг, предусмотренных Договором.</w:t>
      </w:r>
    </w:p>
    <w:p w:rsidR="007E72FB" w:rsidRPr="007E72FB" w:rsidRDefault="007E72FB" w:rsidP="007E72FB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E72F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Описание изменения:</w:t>
      </w:r>
      <w:r w:rsidRPr="007E72FB">
        <w:rPr>
          <w:rFonts w:ascii="Arial" w:eastAsia="Times New Roman" w:hAnsi="Arial" w:cs="Arial"/>
          <w:sz w:val="24"/>
          <w:szCs w:val="24"/>
          <w:lang w:eastAsia="ru-RU"/>
        </w:rPr>
        <w:br/>
        <w:t>В целях осуществления оказания услуг, предусмотренных Договором, в рамках выделенных финансовых средств между сторонами 15.07.2026 г. было заключено соответствующее соглашение.</w:t>
      </w:r>
    </w:p>
    <w:p w:rsidR="007E72FB" w:rsidRPr="007E72FB" w:rsidRDefault="007E72FB" w:rsidP="007E72FB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E72F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Обоснование изменения:</w:t>
      </w:r>
      <w:r w:rsidRPr="007E72FB">
        <w:rPr>
          <w:rFonts w:ascii="Arial" w:eastAsia="Times New Roman" w:hAnsi="Arial" w:cs="Arial"/>
          <w:sz w:val="24"/>
          <w:szCs w:val="24"/>
          <w:lang w:eastAsia="ru-RU"/>
        </w:rPr>
        <w:br/>
        <w:t>На основании порядка, утвержденного Постановлением Правительства Республики Армения № 526-Н от 04.05.2017 г.:</w:t>
      </w:r>
    </w:p>
    <w:p w:rsidR="007E72FB" w:rsidRPr="007E72FB" w:rsidRDefault="007E72FB" w:rsidP="007E72FB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  <w:r w:rsidRPr="007E72F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Пункт 16:</w:t>
      </w:r>
      <w:r w:rsidRPr="007E72FB">
        <w:rPr>
          <w:rFonts w:ascii="Arial" w:eastAsia="Times New Roman" w:hAnsi="Arial" w:cs="Arial"/>
          <w:sz w:val="24"/>
          <w:szCs w:val="24"/>
          <w:lang w:eastAsia="ru-RU"/>
        </w:rPr>
        <w:t xml:space="preserve"> Для начала процесса закупки предмет закупки должен быть включен в план закупок. Днем возникновения потребности в закупке в случае закупок, не содержащих государственную тайну, является день публикации утвержденного или измененного плана закупок, а в случае закупок, содержащих государственную тайну — день утверждения или изменения плана закупок. Если в течение данного года для осуществления дополнительной закупки, не включенной в первоначальный план закупок, предусматриваются финансовые средства, то в план закупок вносится дополнение.</w:t>
      </w:r>
    </w:p>
    <w:p w:rsidR="007E72FB" w:rsidRPr="007E72FB" w:rsidRDefault="007E72FB" w:rsidP="007E72FB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7E72FB">
        <w:rPr>
          <w:rFonts w:ascii="Arial" w:eastAsia="Times New Roman" w:hAnsi="Arial" w:cs="Arial"/>
          <w:sz w:val="24"/>
          <w:szCs w:val="24"/>
          <w:lang w:eastAsia="ru-RU"/>
        </w:rPr>
        <w:t xml:space="preserve">А также </w:t>
      </w:r>
      <w:r w:rsidRPr="007E72F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часть 3 статьи 15 Закона РА «О закупках»</w:t>
      </w:r>
      <w:r w:rsidRPr="007E72FB">
        <w:rPr>
          <w:rFonts w:ascii="Arial" w:eastAsia="Times New Roman" w:hAnsi="Arial" w:cs="Arial"/>
          <w:sz w:val="24"/>
          <w:szCs w:val="24"/>
          <w:lang w:eastAsia="ru-RU"/>
        </w:rPr>
        <w:t>: в течение двух рабочих дней, следующих за утверждением плана закупок, включая изменения, заказчик публикует его в официальном бюллетене, за исключением плана закупок, содержащего государственную тайну.</w:t>
      </w:r>
    </w:p>
    <w:p w:rsidR="007E72FB" w:rsidRPr="007E72FB" w:rsidRDefault="007E72FB" w:rsidP="007E72FB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E72FB">
        <w:rPr>
          <w:rFonts w:ascii="Arial" w:eastAsia="Times New Roman" w:hAnsi="Arial" w:cs="Arial"/>
          <w:sz w:val="24"/>
          <w:szCs w:val="24"/>
          <w:lang w:eastAsia="ru-RU"/>
        </w:rPr>
        <w:t>Изменение было внесено на основании вышеизложенного, руководствуясь измененным и опубликованным планом закупок ГНКО «Национальный академический театр имени Г. Сундукяна» на 2026 год, а также пунктами 7.5 и 7.13 Договоря.</w:t>
      </w:r>
    </w:p>
    <w:p w:rsidR="007E72FB" w:rsidRPr="007E72FB" w:rsidRDefault="007E72FB" w:rsidP="007E72FB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E72F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Заказчик:</w:t>
      </w:r>
      <w:r w:rsidRPr="007E72FB">
        <w:rPr>
          <w:rFonts w:ascii="Arial" w:eastAsia="Times New Roman" w:hAnsi="Arial" w:cs="Arial"/>
          <w:sz w:val="24"/>
          <w:szCs w:val="24"/>
          <w:lang w:eastAsia="ru-RU"/>
        </w:rPr>
        <w:t xml:space="preserve"> ГНКО «Национальный академический театр имени Г. Сундукяна»</w:t>
      </w:r>
    </w:p>
    <w:p w:rsidR="007E72FB" w:rsidRPr="007E72FB" w:rsidRDefault="007E72FB" w:rsidP="007E72FB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3CA" w:rsidRDefault="004753CA"/>
    <w:sectPr w:rsidR="00475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0026EA"/>
    <w:multiLevelType w:val="multilevel"/>
    <w:tmpl w:val="449EC4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ECA"/>
    <w:rsid w:val="004753CA"/>
    <w:rsid w:val="007E72FB"/>
    <w:rsid w:val="00AD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E72FB"/>
    <w:rPr>
      <w:b/>
      <w:bCs/>
    </w:rPr>
  </w:style>
  <w:style w:type="character" w:customStyle="1" w:styleId="t286pc">
    <w:name w:val="t286pc"/>
    <w:basedOn w:val="DefaultParagraphFont"/>
    <w:rsid w:val="007E72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E72FB"/>
    <w:rPr>
      <w:b/>
      <w:bCs/>
    </w:rPr>
  </w:style>
  <w:style w:type="character" w:customStyle="1" w:styleId="t286pc">
    <w:name w:val="t286pc"/>
    <w:basedOn w:val="DefaultParagraphFont"/>
    <w:rsid w:val="007E72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9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1405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297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881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234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3917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268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920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2026-07-16T09:22:00Z</dcterms:created>
  <dcterms:modified xsi:type="dcterms:W3CDTF">2026-07-16T09:22:00Z</dcterms:modified>
</cp:coreProperties>
</file>